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DDA" w:rsidRDefault="00637DDA" w:rsidP="00637DDA">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cs="Times New Roman"/>
          <w:sz w:val="24"/>
          <w:szCs w:val="24"/>
        </w:rPr>
        <w:t>Статья 93.6. Бюджетные кредиты на пополнение остатков средств на счетах бюджетов субъектов Российской Федерации (местных бюджетов)</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(введена Федеральным </w:t>
      </w:r>
      <w:hyperlink r:id="rId4"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07.05.2013 N 104-ФЗ)</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Бюджетный кредит на пополнение остатков средств на счетах бюджетов субъектов Российской Федерации (местных бюджетов) </w:t>
      </w:r>
      <w:hyperlink r:id="rId5" w:history="1">
        <w:r>
          <w:rPr>
            <w:rFonts w:ascii="Times New Roman" w:hAnsi="Times New Roman" w:cs="Times New Roman"/>
            <w:color w:val="0000FF"/>
            <w:sz w:val="24"/>
            <w:szCs w:val="24"/>
          </w:rPr>
          <w:t>предоставляется</w:t>
        </w:r>
      </w:hyperlink>
      <w:r>
        <w:rPr>
          <w:rFonts w:ascii="Times New Roman" w:hAnsi="Times New Roman" w:cs="Times New Roman"/>
          <w:sz w:val="24"/>
          <w:szCs w:val="24"/>
        </w:rPr>
        <w:t xml:space="preserve"> Российской Федерацией субъекту Российской Федерации (муниципальному образованию) за счет остатка средств на едином счете федерального бюджета.</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Бюджетный кредит на пополнение остатков средств на счетах бюджетов субъектов Российской Федерации (местных бюджетов) предоставляется в </w:t>
      </w:r>
      <w:hyperlink r:id="rId6" w:history="1">
        <w:r>
          <w:rPr>
            <w:rFonts w:ascii="Times New Roman" w:hAnsi="Times New Roman" w:cs="Times New Roman"/>
            <w:color w:val="0000FF"/>
            <w:sz w:val="24"/>
            <w:szCs w:val="24"/>
          </w:rPr>
          <w:t>порядке</w:t>
        </w:r>
      </w:hyperlink>
      <w:r>
        <w:rPr>
          <w:rFonts w:ascii="Times New Roman" w:hAnsi="Times New Roman" w:cs="Times New Roman"/>
          <w:sz w:val="24"/>
          <w:szCs w:val="24"/>
        </w:rPr>
        <w:t>, установленном Правительством Российской Федерации, в размере, не превышающем одной двенадцатой утвержденного законом (решением) о бюджете на соответствующий финансовый год объема доходов бюджета субъекта Российской Федерации (местного бюджета), за исключением субсидий, субвенций и иных межбюджетных трансфертов, имеющих целевое назначение, на срок, не превышающий 50 дней, при условии его возврата не позднее 25 ноября текущего финансового года.</w:t>
      </w:r>
    </w:p>
    <w:p w:rsidR="00637DDA" w:rsidRDefault="00637DDA" w:rsidP="00637D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Федерального </w:t>
      </w:r>
      <w:hyperlink r:id="rId7"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от 14.12.2015 N 381-ФЗ)</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Бюджетный кредит на пополнение остатков средств на счетах бюджетов субъектов Российской Федерации (местных бюджетов) предоставляется субъекту Российской Федерации (муниципальному образованию) на основании договора, заключаемого территориальным органом Федерального казначейства с субъектом Российской Федерации (муниципальным образованием), в </w:t>
      </w:r>
      <w:hyperlink r:id="rId8" w:history="1">
        <w:r>
          <w:rPr>
            <w:rFonts w:ascii="Times New Roman" w:hAnsi="Times New Roman" w:cs="Times New Roman"/>
            <w:color w:val="0000FF"/>
            <w:sz w:val="24"/>
            <w:szCs w:val="24"/>
          </w:rPr>
          <w:t>порядке</w:t>
        </w:r>
      </w:hyperlink>
      <w:r>
        <w:rPr>
          <w:rFonts w:ascii="Times New Roman" w:hAnsi="Times New Roman" w:cs="Times New Roman"/>
          <w:sz w:val="24"/>
          <w:szCs w:val="24"/>
        </w:rPr>
        <w:t xml:space="preserve"> и по </w:t>
      </w:r>
      <w:hyperlink r:id="rId9" w:history="1">
        <w:r>
          <w:rPr>
            <w:rFonts w:ascii="Times New Roman" w:hAnsi="Times New Roman" w:cs="Times New Roman"/>
            <w:color w:val="0000FF"/>
            <w:sz w:val="24"/>
            <w:szCs w:val="24"/>
          </w:rPr>
          <w:t>форме</w:t>
        </w:r>
      </w:hyperlink>
      <w:r>
        <w:rPr>
          <w:rFonts w:ascii="Times New Roman" w:hAnsi="Times New Roman" w:cs="Times New Roman"/>
          <w:sz w:val="24"/>
          <w:szCs w:val="24"/>
        </w:rPr>
        <w:t>, которые установлены Министерством финансов Российской Федерации, с взиманием платы за пользование им по ставке, установленной федеральным законом о федеральном бюджете на очередной финансовый год и плановый период.</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Бюджетный кредит на пополнение остатков средств на счетах бюджетов субъектов Российской Федерации (местных бюджетов) предоставляется субъекту Российской Федерации (муниципальному образованию) без предоставления им обеспечения исполнения своего обязательства по возврату указанного кредита, уплате процентов, штрафов и пеней.</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В случае, если предоставленный бюджетный кредит на пополнение остатков средств на счетах бюджетов субъектов Российской Федерации (местных бюджетов) не погашен в установленный срок, </w:t>
      </w:r>
      <w:hyperlink r:id="rId10" w:history="1">
        <w:r>
          <w:rPr>
            <w:rFonts w:ascii="Times New Roman" w:hAnsi="Times New Roman" w:cs="Times New Roman"/>
            <w:color w:val="0000FF"/>
            <w:sz w:val="24"/>
            <w:szCs w:val="24"/>
          </w:rPr>
          <w:t>взыскание задолженности</w:t>
        </w:r>
      </w:hyperlink>
      <w:r>
        <w:rPr>
          <w:rFonts w:ascii="Times New Roman" w:hAnsi="Times New Roman" w:cs="Times New Roman"/>
          <w:sz w:val="24"/>
          <w:szCs w:val="24"/>
        </w:rPr>
        <w:t xml:space="preserve"> по нему, включая штрафы и пени за нарушение срока возврата бюджетного кредита, установленного договором, осуществляется территориальным органом Федерального казначейства за счет доходов от уплаты налогов, сборов и иных обязательных платежей, подлежащих распределению территориальным органом Федерального казначейства в бюджет субъекта Российской Федерации (местный бюджет), имеющий задолженность по предоставленному бюджетному кредиту, включая штрафы и пени за нарушение срока его возврата.</w:t>
      </w:r>
    </w:p>
    <w:p w:rsidR="00637DDA" w:rsidRDefault="0095248A" w:rsidP="00637DDA">
      <w:pPr>
        <w:autoSpaceDE w:val="0"/>
        <w:autoSpaceDN w:val="0"/>
        <w:adjustRightInd w:val="0"/>
        <w:spacing w:after="0" w:line="240" w:lineRule="auto"/>
        <w:ind w:firstLine="540"/>
        <w:jc w:val="both"/>
        <w:rPr>
          <w:rFonts w:ascii="Times New Roman" w:hAnsi="Times New Roman" w:cs="Times New Roman"/>
          <w:sz w:val="24"/>
          <w:szCs w:val="24"/>
        </w:rPr>
      </w:pPr>
      <w:hyperlink r:id="rId11" w:history="1">
        <w:r w:rsidR="00637DDA">
          <w:rPr>
            <w:rFonts w:ascii="Times New Roman" w:hAnsi="Times New Roman" w:cs="Times New Roman"/>
            <w:color w:val="0000FF"/>
            <w:sz w:val="24"/>
            <w:szCs w:val="24"/>
          </w:rPr>
          <w:t>Порядок</w:t>
        </w:r>
      </w:hyperlink>
      <w:r w:rsidR="00637DDA">
        <w:rPr>
          <w:rFonts w:ascii="Times New Roman" w:hAnsi="Times New Roman" w:cs="Times New Roman"/>
          <w:sz w:val="24"/>
          <w:szCs w:val="24"/>
        </w:rPr>
        <w:t xml:space="preserve"> обращения взыскания задолженности по указанному бюджетному кредиту устанавливается Министерством финансов Российской Федерации.</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Бюджетный кредит на пополнение остатков средств на счетах бюджетов субъектов Российской Федерации (местных бюджетов) не предоставляется в случае наличия размещенных бюджетных средств на банковских депозитах.</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Субъект Российской Федерации не вправе осуществлять размещение бюджетных средств на банковских депозитах при наличии обязательств (задолженности) по бюджетному кредиту на пополнение остатков средств на счетах бюджетов субъекта Российской Федерации (местных бюджетов).</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До полного исполнения субъектом Российской Федерации (муниципальным образованием) обязательств по возврату бюджетного кредита на пополнение остатков средств на счетах бюджетов субъектов Российской Федерации (местных бюджетов) территориальный орган Федерального казначейства осуществляет бюджетный учет обязательств субъекта Российской Федерации (муниципального образования) по предоставленному бюджетному кредиту на пополнение остатков средств на счетах бюджетов субъектов Российской Федерации (местных бюджетов).</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Реструктуризация обязательств (задолженности), а также заключение мировых соглашений, устанавливающих условия урегулирования задолженности должников по бюджетному кредиту на пополнение остатков средств на счетах бюджетов субъектов Российской Федерации (местных бюджетов), не допускается.</w:t>
      </w:r>
    </w:p>
    <w:p w:rsidR="00637DDA" w:rsidRDefault="00637DDA" w:rsidP="00637DD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Федеральному казначейству предоставляется право требования от имени Российской Федерации возврата (погашения) задолженности субъекта Российской Федерации (муниципального </w:t>
      </w:r>
      <w:r>
        <w:rPr>
          <w:rFonts w:ascii="Times New Roman" w:hAnsi="Times New Roman" w:cs="Times New Roman"/>
          <w:sz w:val="24"/>
          <w:szCs w:val="24"/>
        </w:rPr>
        <w:lastRenderedPageBreak/>
        <w:t>образования) по денежным обязательствам перед Российской Федерацией по возврату бюджетного кредита на пополнение остатков средств на счетах бюджетов субъектов Российской Федерации (местных бюджетов).</w:t>
      </w:r>
    </w:p>
    <w:p w:rsidR="00351BEF" w:rsidRDefault="00351BEF"/>
    <w:sectPr w:rsidR="00351BEF" w:rsidSect="00D85CC3">
      <w:pgSz w:w="11906" w:h="16840"/>
      <w:pgMar w:top="380" w:right="567" w:bottom="760" w:left="98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DDA"/>
    <w:rsid w:val="00351BEF"/>
    <w:rsid w:val="00637DDA"/>
    <w:rsid w:val="00952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24DA80-EECE-492A-90A9-E75EEEEE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D23BC8D1F757B77C324C5E83DBDAA7EAE8857628F86B23CA6E808F6267C3B36A6699B7726A6AFDb6E3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88D23BC8D1F757B77C324C5E83DBDAA7EAE88E7B2EF26B23CA6E808F6267C3B36A6699B7726A6BFAb6E6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8D23BC8D1F757B77C324C5E83DBDAA7EAE4867B23F76B23CA6E808F6267C3B36A6699B7726A6BFBb6EAN" TargetMode="External"/><Relationship Id="rId11" Type="http://schemas.openxmlformats.org/officeDocument/2006/relationships/hyperlink" Target="consultantplus://offline/ref=88D23BC8D1F757B77C324C5E83DBDAA7EAE484732EF66B23CA6E808F6267C3B36A6699B7726A6BFAb6E3N" TargetMode="External"/><Relationship Id="rId5" Type="http://schemas.openxmlformats.org/officeDocument/2006/relationships/hyperlink" Target="consultantplus://offline/ref=88D23BC8D1F757B77C324C5E83DBDAA7EAE4817323F66B23CA6E808F6267C3B36A6699B7726A6BFBb6E4N" TargetMode="External"/><Relationship Id="rId10" Type="http://schemas.openxmlformats.org/officeDocument/2006/relationships/hyperlink" Target="consultantplus://offline/ref=88D23BC8D1F757B77C324C5E83DBDAA7E9E0867729F96B23CA6E808F6267C3B36A6699B7726A6BF3b6E7N" TargetMode="External"/><Relationship Id="rId4" Type="http://schemas.openxmlformats.org/officeDocument/2006/relationships/hyperlink" Target="consultantplus://offline/ref=88D23BC8D1F757B77C324C5E83DBDAA7EAE685702DF46B23CA6E808F6267C3B36A6699B7726A69FBb6E5N" TargetMode="External"/><Relationship Id="rId9" Type="http://schemas.openxmlformats.org/officeDocument/2006/relationships/hyperlink" Target="consultantplus://offline/ref=88D23BC8D1F757B77C324C5E83DBDAA7EAE8857628F86B23CA6E808F6267C3B36A6699B7726A6BFAb6E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830</Words>
  <Characters>4733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Нухова Аминат Бахмудовна</dc:creator>
  <cp:keywords/>
  <dc:description/>
  <cp:lastModifiedBy>Батырова Мадинат Батыровна </cp:lastModifiedBy>
  <cp:revision>2</cp:revision>
  <dcterms:created xsi:type="dcterms:W3CDTF">2017-03-13T13:04:00Z</dcterms:created>
  <dcterms:modified xsi:type="dcterms:W3CDTF">2017-03-14T09:45:00Z</dcterms:modified>
</cp:coreProperties>
</file>