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270" w:rsidRDefault="0064127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41270" w:rsidRDefault="00641270">
      <w:pPr>
        <w:pStyle w:val="ConsPlusNormal"/>
        <w:jc w:val="both"/>
        <w:outlineLvl w:val="0"/>
      </w:pPr>
    </w:p>
    <w:p w:rsidR="00641270" w:rsidRDefault="00641270">
      <w:pPr>
        <w:pStyle w:val="ConsPlusNormal"/>
        <w:outlineLvl w:val="0"/>
      </w:pPr>
      <w:r>
        <w:t>Зарегистрировано в Минюсте России 12 сентября 2013 г. N 29945</w:t>
      </w:r>
    </w:p>
    <w:p w:rsidR="00641270" w:rsidRDefault="006412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1270" w:rsidRDefault="00641270">
      <w:pPr>
        <w:pStyle w:val="ConsPlusNormal"/>
      </w:pPr>
    </w:p>
    <w:p w:rsidR="00641270" w:rsidRDefault="00641270">
      <w:pPr>
        <w:pStyle w:val="ConsPlusTitle"/>
        <w:jc w:val="center"/>
      </w:pPr>
      <w:r>
        <w:t>МИНИСТЕРСТВО ФИНАНСОВ РОССИЙСКОЙ ФЕДЕРАЦИИ</w:t>
      </w:r>
    </w:p>
    <w:p w:rsidR="00641270" w:rsidRDefault="00641270">
      <w:pPr>
        <w:pStyle w:val="ConsPlusTitle"/>
        <w:jc w:val="center"/>
      </w:pPr>
    </w:p>
    <w:p w:rsidR="00641270" w:rsidRDefault="00641270">
      <w:pPr>
        <w:pStyle w:val="ConsPlusTitle"/>
        <w:jc w:val="center"/>
      </w:pPr>
      <w:r>
        <w:t>ПРИКАЗ</w:t>
      </w:r>
    </w:p>
    <w:p w:rsidR="00641270" w:rsidRDefault="00641270">
      <w:pPr>
        <w:pStyle w:val="ConsPlusTitle"/>
        <w:jc w:val="center"/>
      </w:pPr>
      <w:r>
        <w:t>от 26 июля 2013 г. N 73н</w:t>
      </w:r>
    </w:p>
    <w:p w:rsidR="00641270" w:rsidRDefault="00641270">
      <w:pPr>
        <w:pStyle w:val="ConsPlusTitle"/>
        <w:jc w:val="center"/>
      </w:pPr>
    </w:p>
    <w:p w:rsidR="00641270" w:rsidRDefault="00641270">
      <w:pPr>
        <w:pStyle w:val="ConsPlusTitle"/>
        <w:jc w:val="center"/>
      </w:pPr>
      <w:r>
        <w:t>ОБ УТВЕРЖДЕНИИ ПОРЯДКА</w:t>
      </w:r>
    </w:p>
    <w:p w:rsidR="00641270" w:rsidRDefault="00641270">
      <w:pPr>
        <w:pStyle w:val="ConsPlusTitle"/>
        <w:jc w:val="center"/>
      </w:pPr>
      <w:r>
        <w:t>ОБРАЩЕНИЯ ВЗЫСКАНИЯ ЗАДОЛЖЕННОСТИ ПО БЮДЖЕТНОМУ КРЕДИТУ</w:t>
      </w:r>
    </w:p>
    <w:p w:rsidR="00641270" w:rsidRDefault="00641270">
      <w:pPr>
        <w:pStyle w:val="ConsPlusTitle"/>
        <w:jc w:val="center"/>
      </w:pPr>
      <w:r>
        <w:t>НА ПОПОЛНЕНИЕ ОСТАТКОВ СРЕДСТВ НА СЧЕТАХ БЮДЖЕТОВ СУБЪЕКТОВ</w:t>
      </w:r>
    </w:p>
    <w:p w:rsidR="00641270" w:rsidRDefault="00641270">
      <w:pPr>
        <w:pStyle w:val="ConsPlusTitle"/>
        <w:jc w:val="center"/>
      </w:pPr>
      <w:r>
        <w:t>РОССИЙСКОЙ ФЕДЕРАЦИИ (МЕСТНЫХ БЮДЖЕТОВ)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  <w:r>
        <w:t xml:space="preserve">Во исполнение </w:t>
      </w:r>
      <w:hyperlink r:id="rId5" w:history="1">
        <w:r>
          <w:rPr>
            <w:color w:val="0000FF"/>
          </w:rPr>
          <w:t>пункта 5 статьи 93.6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2013, N 19, ст. 2331) приказываю:</w:t>
      </w:r>
    </w:p>
    <w:p w:rsidR="00641270" w:rsidRDefault="00641270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5" w:history="1">
        <w:r>
          <w:rPr>
            <w:color w:val="0000FF"/>
          </w:rPr>
          <w:t>Порядок</w:t>
        </w:r>
      </w:hyperlink>
      <w:r>
        <w:t xml:space="preserve"> обращения взыскания задолженности по бюджетному кредиту на пополнение остатков средств на счетах бюджетов субъектов Российской Федерации (местных бюджетов).</w:t>
      </w:r>
    </w:p>
    <w:p w:rsidR="00641270" w:rsidRDefault="00641270">
      <w:pPr>
        <w:pStyle w:val="ConsPlusNormal"/>
        <w:ind w:firstLine="540"/>
        <w:jc w:val="both"/>
      </w:pPr>
      <w:r>
        <w:t>2. Контроль за исполнением настоящего приказа возложить на Первого заместителя Министра финансов Российской Федерации Т.Г. Нестеренко.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jc w:val="right"/>
      </w:pPr>
      <w:r>
        <w:t>Министр</w:t>
      </w:r>
    </w:p>
    <w:p w:rsidR="00641270" w:rsidRDefault="00641270">
      <w:pPr>
        <w:pStyle w:val="ConsPlusNormal"/>
        <w:jc w:val="right"/>
      </w:pPr>
      <w:r>
        <w:t>А.СИЛУАНОВ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Title"/>
        <w:jc w:val="center"/>
        <w:outlineLvl w:val="0"/>
      </w:pPr>
      <w:bookmarkStart w:id="0" w:name="P25"/>
      <w:bookmarkEnd w:id="0"/>
      <w:r>
        <w:t>ПОРЯДОК</w:t>
      </w:r>
    </w:p>
    <w:p w:rsidR="00641270" w:rsidRDefault="00641270">
      <w:pPr>
        <w:pStyle w:val="ConsPlusTitle"/>
        <w:jc w:val="center"/>
      </w:pPr>
      <w:r>
        <w:t>ОБРАЩЕНИЯ ВЗЫСКАНИЯ ЗАДОЛЖЕННОСТИ ПО БЮДЖЕТНОМУ КРЕДИТУ</w:t>
      </w:r>
    </w:p>
    <w:p w:rsidR="00641270" w:rsidRDefault="00641270">
      <w:pPr>
        <w:pStyle w:val="ConsPlusTitle"/>
        <w:jc w:val="center"/>
      </w:pPr>
      <w:r>
        <w:t>НА ПОПОЛНЕНИЕ ОСТАТКОВ СРЕДСТВ НА СЧЕТАХ БЮДЖЕТОВ СУБЪЕКТОВ</w:t>
      </w:r>
    </w:p>
    <w:p w:rsidR="00641270" w:rsidRDefault="00641270">
      <w:pPr>
        <w:pStyle w:val="ConsPlusTitle"/>
        <w:jc w:val="center"/>
      </w:pPr>
      <w:r>
        <w:t>РОССИЙСКОЙ ФЕДЕРАЦИИ (МЕСТНЫХ БЮДЖЕТОВ)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jc w:val="center"/>
        <w:outlineLvl w:val="1"/>
      </w:pPr>
      <w:r>
        <w:t>I. Общие положения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  <w:r>
        <w:t xml:space="preserve">1. Настоящий Порядок разработан во исполнение </w:t>
      </w:r>
      <w:hyperlink r:id="rId6" w:history="1">
        <w:r>
          <w:rPr>
            <w:color w:val="0000FF"/>
          </w:rPr>
          <w:t>пункта 5 статьи 93.6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2013, N 19, ст. 2331) и устанавливает правила обращения взыскания задолженности субъекта Российской Федерации (муниципального образования) по бюджетному кредиту на пополнение остатков средств на счетах бюджетов субъектов Российской Федерации (местных бюджетов) (далее - Кредит), включая плату за пользование им (далее - проценты за пользование Кредитом), а также штрафов и пеней за нарушение срока возврата Кредита и уплаты процентов за пользование Кредитом (далее - штрафы и пени), установленного договором о предоставлении Кредита (далее - Договор), заключенным между территориальным органом Федерального казначейства и уполномоченным органом субъекта Российской Федерации (муниципального образования) (далее - Должник).</w:t>
      </w:r>
    </w:p>
    <w:p w:rsidR="00641270" w:rsidRDefault="00641270">
      <w:pPr>
        <w:pStyle w:val="ConsPlusNormal"/>
        <w:ind w:firstLine="540"/>
        <w:jc w:val="both"/>
      </w:pPr>
      <w:r>
        <w:t xml:space="preserve">При нарушении Должником срока возврата Кредита и уплаты процентов за пользование Кредитом взыскание задолженности по Кредиту, включая проценты за пользование Кредитом (далее - Кредитная задолженность), а также штрафов и пеней осуществляется территориальным органом Федерального казначейства (далее - УФК) за счет доходов от уплаты налогов, сборов и иных обязательных платежей, подлежащих зачислению в бюджет субъекта Российской Федерации </w:t>
      </w:r>
      <w:r>
        <w:lastRenderedPageBreak/>
        <w:t>(местный бюджет), в соответствии с настоящим Порядком.</w:t>
      </w:r>
    </w:p>
    <w:p w:rsidR="00641270" w:rsidRDefault="00641270">
      <w:pPr>
        <w:pStyle w:val="ConsPlusNormal"/>
        <w:ind w:firstLine="540"/>
        <w:jc w:val="both"/>
      </w:pPr>
      <w:r>
        <w:t xml:space="preserve">2. Информационный обмен между Должником и УФК осуществляется в электронном виде с применением средств электронной подписи (далее - электронный вид) в соответствии с </w:t>
      </w:r>
      <w:hyperlink r:id="rId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на основании договора (соглашения) об обмене электронными документами, заключенного между Должником и УФК.</w:t>
      </w:r>
    </w:p>
    <w:p w:rsidR="00641270" w:rsidRDefault="00641270">
      <w:pPr>
        <w:pStyle w:val="ConsPlusNormal"/>
        <w:ind w:firstLine="540"/>
        <w:jc w:val="both"/>
      </w:pPr>
      <w:r>
        <w:t>Если у Должника или УФК отсутствует техническая возможность информационного обмена в электронном виде, обмен информацией между ними осуществляется с применением документооборота на бумажных носителях с одновременным представлением документов на машинном носителе.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jc w:val="center"/>
        <w:outlineLvl w:val="1"/>
      </w:pPr>
      <w:r>
        <w:t>II. Взыскание Кредитной задолженности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  <w:r>
        <w:t>3. В целях взыскания с Должника Кредитной задолженности руководитель УФК в срок не позднее второго рабочего дня, следующего за днем нарушения Должником срока возврата Кредита и уплаты процентов за пользование Кредитом, установленного Договором, издает приказ о взыскании с Должника Кредитной задолженности (далее - Приказ о взыскании Кредитной задолженности), в котором указываются:</w:t>
      </w:r>
    </w:p>
    <w:p w:rsidR="00641270" w:rsidRDefault="00641270">
      <w:pPr>
        <w:pStyle w:val="ConsPlusNormal"/>
        <w:ind w:firstLine="540"/>
        <w:jc w:val="both"/>
      </w:pPr>
      <w:r>
        <w:t>наименование Должника;</w:t>
      </w:r>
    </w:p>
    <w:p w:rsidR="00641270" w:rsidRDefault="00641270">
      <w:pPr>
        <w:pStyle w:val="ConsPlusNormal"/>
        <w:ind w:firstLine="540"/>
        <w:jc w:val="both"/>
      </w:pPr>
      <w:r>
        <w:t>сумма Кредитной задолженности, в том числе сумма основного долга и сумма процентов за пользование Кредитом;</w:t>
      </w:r>
    </w:p>
    <w:p w:rsidR="00641270" w:rsidRDefault="00641270">
      <w:pPr>
        <w:pStyle w:val="ConsPlusNormal"/>
        <w:ind w:firstLine="540"/>
        <w:jc w:val="both"/>
      </w:pPr>
      <w:r>
        <w:t>реквизиты Договора;</w:t>
      </w:r>
    </w:p>
    <w:p w:rsidR="00641270" w:rsidRDefault="00641270">
      <w:pPr>
        <w:pStyle w:val="ConsPlusNormal"/>
        <w:ind w:firstLine="540"/>
        <w:jc w:val="both"/>
      </w:pPr>
      <w:r>
        <w:t>дата, на которую рассчитана Кредитная задолженность.</w:t>
      </w:r>
    </w:p>
    <w:p w:rsidR="00641270" w:rsidRDefault="00641270">
      <w:pPr>
        <w:pStyle w:val="ConsPlusNormal"/>
        <w:ind w:firstLine="540"/>
        <w:jc w:val="both"/>
      </w:pPr>
      <w:r>
        <w:t>Копия Приказа о взыскании Кредитной задолженности направляется Должнику в день издания данного приказа.</w:t>
      </w:r>
    </w:p>
    <w:p w:rsidR="00641270" w:rsidRDefault="00641270">
      <w:pPr>
        <w:pStyle w:val="ConsPlusNormal"/>
        <w:ind w:firstLine="540"/>
        <w:jc w:val="both"/>
      </w:pPr>
      <w:r>
        <w:t>4. УФК в срок не позднее рабочего дня, следующего за днем издания Приказа о взыскании Кредитной задолженности, осуществляет взыскание в доход федерального бюджета Кредитной задолженности за счет доходов от уплаты налогов, сборов и иных обязательных платежей, подлежащих зачислению в бюджет субъекта Российской Федерации (местный бюджет).</w:t>
      </w:r>
    </w:p>
    <w:p w:rsidR="00641270" w:rsidRDefault="00641270">
      <w:pPr>
        <w:pStyle w:val="ConsPlusNormal"/>
        <w:ind w:firstLine="540"/>
        <w:jc w:val="both"/>
      </w:pPr>
      <w:r>
        <w:t>5. Перечисление суммы задолженности по возврату Кредита, рассчитанной в соответствии с условиями Договора, осуществляется на счет УФК, открытый на балансовом счете N 40105 "Средства федерального бюджета" (далее - счет N 40105).</w:t>
      </w:r>
    </w:p>
    <w:p w:rsidR="00641270" w:rsidRDefault="00641270">
      <w:pPr>
        <w:pStyle w:val="ConsPlusNormal"/>
        <w:ind w:firstLine="540"/>
        <w:jc w:val="both"/>
      </w:pPr>
      <w:r>
        <w:t>Перечисление суммы задолженности по уплате процентов за пользование Кредитом, рассчитанной в соответствии с условиями Договора, осуществляется на счет УФК, открытый на балансовом счете N 40101 "Доходы, распределяемые органами Федерального казначейства между бюджетами бюджетной системы Российской Федерации" (далее - счет N 40101).</w:t>
      </w:r>
    </w:p>
    <w:p w:rsidR="00641270" w:rsidRDefault="00641270">
      <w:pPr>
        <w:pStyle w:val="ConsPlusNormal"/>
        <w:ind w:firstLine="540"/>
        <w:jc w:val="both"/>
      </w:pPr>
      <w:r>
        <w:t>6. Задолженность по возврату Кредита считается взысканной с даты ее зачисления учреждением Банка России в полном объеме на счет N 40105. Задолженность по уплате процентов за пользование Кредитом считается взысканной с даты проведения УФК операции по ее взысканию в полном объеме на счете N 40101.</w:t>
      </w:r>
    </w:p>
    <w:p w:rsidR="00641270" w:rsidRDefault="00641270">
      <w:pPr>
        <w:pStyle w:val="ConsPlusNormal"/>
        <w:ind w:firstLine="540"/>
        <w:jc w:val="both"/>
      </w:pPr>
      <w:r>
        <w:t xml:space="preserve">7. В случае выявления излишне взысканных сумм Кредитной задолженности возврат Кредита осуществляется в соответствии с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в Министерстве юстиции Российской Федерации 12 ноября 2008 г., регистрационный N 12617) &lt;1&gt;, возврат излишне взысканных процентов за пользование Кредитом осуществляется в соответствии с </w:t>
      </w:r>
      <w:hyperlink r:id="rId9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5 сентября 2008 г. N 92н "Об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Федерации" (зарегистрирован в Министерстве юстиции Российской Федерации 29 сентября 2008 г., регистрационный N 12357) &lt;2&gt; (далее - Приказ N 92н).</w:t>
      </w:r>
    </w:p>
    <w:p w:rsidR="00641270" w:rsidRDefault="00641270">
      <w:pPr>
        <w:pStyle w:val="ConsPlusNormal"/>
        <w:ind w:firstLine="540"/>
        <w:jc w:val="both"/>
      </w:pPr>
      <w:r>
        <w:t>--------------------------------</w:t>
      </w:r>
    </w:p>
    <w:p w:rsidR="00641270" w:rsidRDefault="00641270">
      <w:pPr>
        <w:pStyle w:val="ConsPlusNormal"/>
        <w:ind w:firstLine="540"/>
        <w:jc w:val="both"/>
      </w:pPr>
      <w:r>
        <w:t xml:space="preserve">&lt;1&gt; В редакции приказов Федерального казначейства от 30 июля 2009 г. N 5н </w:t>
      </w:r>
      <w:r>
        <w:lastRenderedPageBreak/>
        <w:t>(зарегистрирован в Министерстве юстиции Российской Федерации 4 сентября 2009 г., регистрационный N 14714), от 25 декабря 2009 г. N 15н (зарегистрирован в Министерстве юстиции Российской Федерации 29 марта 2010 г., регистрационный N 16751), от 29 октября 2010 г. N 13н (зарегистрирован в Министерстве юстиции Российской Федерации 25 ноября 2010 г., регистрационный N 19047), от 27 декабря 2011 г. N 19н (зарегистрирован в Министерстве юстиции Российской Федерации 3 февраля 2012 г., регистрационный N 23129).</w:t>
      </w:r>
    </w:p>
    <w:p w:rsidR="00641270" w:rsidRDefault="00641270">
      <w:pPr>
        <w:pStyle w:val="ConsPlusNormal"/>
        <w:ind w:firstLine="540"/>
        <w:jc w:val="both"/>
      </w:pPr>
      <w:r>
        <w:t>&lt;2&gt; В редакции приказов Министерства финансов Российской Федерации от 2 июля 2009 г. N 68н (зарегистрирован в Министерстве юстиции Российской Федерации 23 июля 2009 г., регистрационный N 14381), от 9 февраля 2010 г. N 11н (зарегистрирован в Министерстве юстиции Российской Федерации 18 марта 2010 г., регистрационный N 16647), от 8 июня 2010 г. N 56н (зарегистрирован в Министерстве юстиции Российской Федерации 7 июля 2010 г., регистрационный N 17738), от 17 августа 2010 г. N 92н (зарегистрирован в Министерстве юстиции Российской Федерации 15 сентября 2010 г., регистрационный N 18441), от 22 декабря 2011 г. N 181н (зарегистрирован в Министерстве юстиции Российской Федерации 27 января 2012 г., регистрационный N 23044).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jc w:val="center"/>
        <w:outlineLvl w:val="1"/>
      </w:pPr>
      <w:r>
        <w:t>III. Взыскание штрафов и пеней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  <w:r>
        <w:t>8. В целях взыскания с Должника штрафов и пеней руководитель УФК в срок не позднее второго рабочего дня, следующего за днем взыскания с Должника Кредитной задолженности, издает приказ о взыскании с Должника штрафов и пеней (далее - Приказ о взыскании штрафов и пеней), в котором указываются:</w:t>
      </w:r>
    </w:p>
    <w:p w:rsidR="00641270" w:rsidRDefault="00641270">
      <w:pPr>
        <w:pStyle w:val="ConsPlusNormal"/>
        <w:ind w:firstLine="540"/>
        <w:jc w:val="both"/>
      </w:pPr>
      <w:r>
        <w:t>наименование Должника;</w:t>
      </w:r>
    </w:p>
    <w:p w:rsidR="00641270" w:rsidRDefault="00641270">
      <w:pPr>
        <w:pStyle w:val="ConsPlusNormal"/>
        <w:ind w:firstLine="540"/>
        <w:jc w:val="both"/>
      </w:pPr>
      <w:r>
        <w:t>сумма штрафов и пеней;</w:t>
      </w:r>
    </w:p>
    <w:p w:rsidR="00641270" w:rsidRDefault="00641270">
      <w:pPr>
        <w:pStyle w:val="ConsPlusNormal"/>
        <w:ind w:firstLine="540"/>
        <w:jc w:val="both"/>
      </w:pPr>
      <w:r>
        <w:t>реквизиты Договора;</w:t>
      </w:r>
    </w:p>
    <w:p w:rsidR="00641270" w:rsidRDefault="00641270">
      <w:pPr>
        <w:pStyle w:val="ConsPlusNormal"/>
        <w:ind w:firstLine="540"/>
        <w:jc w:val="both"/>
      </w:pPr>
      <w:r>
        <w:t>дата, на которую рассчитаны штрафы и пени.</w:t>
      </w:r>
    </w:p>
    <w:p w:rsidR="00641270" w:rsidRDefault="00641270">
      <w:pPr>
        <w:pStyle w:val="ConsPlusNormal"/>
        <w:ind w:firstLine="540"/>
        <w:jc w:val="both"/>
      </w:pPr>
      <w:r>
        <w:t>Копия Приказа о взыскании штрафов и пеней направляется Должнику в день издания данного приказа.</w:t>
      </w:r>
    </w:p>
    <w:p w:rsidR="00641270" w:rsidRDefault="00641270">
      <w:pPr>
        <w:pStyle w:val="ConsPlusNormal"/>
        <w:ind w:firstLine="540"/>
        <w:jc w:val="both"/>
      </w:pPr>
      <w:r>
        <w:t>9. УФК в срок не позднее рабочего дня, следующего за днем издания Приказа о взыскании штрафов и пеней, осуществляет взыскание в доход федерального бюджета штрафов и пеней за счет доходов от уплаты налогов, сборов и иных обязательных платежей, подлежащих зачислению в бюджет соответствующего субъекта Российской Федерации (местный бюджет).</w:t>
      </w:r>
    </w:p>
    <w:p w:rsidR="00641270" w:rsidRDefault="00641270">
      <w:pPr>
        <w:pStyle w:val="ConsPlusNormal"/>
        <w:ind w:firstLine="540"/>
        <w:jc w:val="both"/>
      </w:pPr>
      <w:r>
        <w:t>10. Перечисление штрафов и пеней, рассчитанных в соответствии с условиями Договора, осуществляется на счет N 40101.</w:t>
      </w:r>
    </w:p>
    <w:p w:rsidR="00641270" w:rsidRDefault="00641270">
      <w:pPr>
        <w:pStyle w:val="ConsPlusNormal"/>
        <w:ind w:firstLine="540"/>
        <w:jc w:val="both"/>
      </w:pPr>
      <w:r>
        <w:t>Штрафы и пени считаются взысканными с даты проведения УФК операции по взысканию в полном объеме суммы штрафов и пеней.</w:t>
      </w:r>
    </w:p>
    <w:p w:rsidR="00641270" w:rsidRDefault="00641270">
      <w:pPr>
        <w:pStyle w:val="ConsPlusNormal"/>
        <w:ind w:firstLine="540"/>
        <w:jc w:val="both"/>
      </w:pPr>
      <w:r>
        <w:t xml:space="preserve">11. В случае выявления излишне взысканных сумм штрафов и пеней их возврат осуществляется в соответствии с </w:t>
      </w:r>
      <w:hyperlink r:id="rId10" w:history="1">
        <w:r>
          <w:rPr>
            <w:color w:val="0000FF"/>
          </w:rPr>
          <w:t>Приказом</w:t>
        </w:r>
      </w:hyperlink>
      <w:r>
        <w:t xml:space="preserve"> N 92н.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jc w:val="center"/>
        <w:outlineLvl w:val="1"/>
      </w:pPr>
      <w:r>
        <w:t>IV. Подготовка платежных документов для перечисления</w:t>
      </w:r>
    </w:p>
    <w:p w:rsidR="00641270" w:rsidRDefault="00641270">
      <w:pPr>
        <w:pStyle w:val="ConsPlusNormal"/>
        <w:jc w:val="center"/>
      </w:pPr>
      <w:r>
        <w:t>Кредитной задолженности, штрафов и пеней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  <w:r>
        <w:t xml:space="preserve">12. Взыскание суммы неисполненных Должником обязательств по возврату Кредита осуществляется на основании </w:t>
      </w:r>
      <w:hyperlink r:id="rId11" w:history="1">
        <w:r>
          <w:rPr>
            <w:color w:val="0000FF"/>
          </w:rPr>
          <w:t>Заявки</w:t>
        </w:r>
      </w:hyperlink>
      <w:r>
        <w:t xml:space="preserve"> на возврат (код формы по КФД 0531803), оформленной УФК с учетом следующих особенностей:</w:t>
      </w:r>
    </w:p>
    <w:p w:rsidR="00641270" w:rsidRDefault="00641270">
      <w:pPr>
        <w:pStyle w:val="ConsPlusNormal"/>
        <w:ind w:firstLine="540"/>
        <w:jc w:val="both"/>
      </w:pPr>
      <w:r>
        <w:t xml:space="preserve">в заголовочной части Заявки на возврат в </w:t>
      </w:r>
      <w:hyperlink r:id="rId12" w:history="1">
        <w:r>
          <w:rPr>
            <w:color w:val="0000FF"/>
          </w:rPr>
          <w:t>строке</w:t>
        </w:r>
      </w:hyperlink>
      <w:r>
        <w:t xml:space="preserve"> "Получатель бюджетных средств, администратор доходов бюджета, администратор источников финансирования дефицита бюджета" указывается наименование соответствующего финансового органа субъекта Российской Федерации (муниципального образования);</w:t>
      </w:r>
    </w:p>
    <w:p w:rsidR="00641270" w:rsidRDefault="00641270">
      <w:pPr>
        <w:pStyle w:val="ConsPlusNormal"/>
        <w:ind w:firstLine="540"/>
        <w:jc w:val="both"/>
      </w:pPr>
      <w:r>
        <w:t xml:space="preserve">в </w:t>
      </w:r>
      <w:hyperlink r:id="rId13" w:history="1">
        <w:r>
          <w:rPr>
            <w:color w:val="0000FF"/>
          </w:rPr>
          <w:t>графе 1</w:t>
        </w:r>
      </w:hyperlink>
      <w:r>
        <w:t xml:space="preserve"> "Код по БК" раздела 1 "Реквизиты документа" указывается соответствующий код бюджетной классификации Российской Федерации невыясненных поступлений, зачисляемых в бюджет субъекта Российской Федерации (местный бюджет), с указанием в трех первых разрядах кода администратора доходов бюджета субъекта Российской Федерации (местного бюджета) - соответствующего финансового органа субъекта Российской Федерации (муниципального </w:t>
      </w:r>
      <w:r>
        <w:lastRenderedPageBreak/>
        <w:t>образования);</w:t>
      </w:r>
    </w:p>
    <w:p w:rsidR="00641270" w:rsidRDefault="00641270">
      <w:pPr>
        <w:pStyle w:val="ConsPlusNormal"/>
        <w:ind w:firstLine="540"/>
        <w:jc w:val="both"/>
      </w:pPr>
      <w:r>
        <w:t xml:space="preserve">в </w:t>
      </w:r>
      <w:hyperlink r:id="rId14" w:history="1">
        <w:r>
          <w:rPr>
            <w:color w:val="0000FF"/>
          </w:rPr>
          <w:t>графе 9</w:t>
        </w:r>
      </w:hyperlink>
      <w:r>
        <w:t xml:space="preserve"> "Назначение платежа (примечание)" раздела 1 "Реквизиты документа" перед текстовым назначением платежа в скобках указывается соответствующий код классификации источников финансирования дефицита бюджета, с указанием в первых трех разрядах кода администратора источников финансирования дефицита бюджета - 100 "Федеральное казначейство", а также следующая информация: "Взыскание задолженности по возврату Кредита";</w:t>
      </w:r>
    </w:p>
    <w:p w:rsidR="00641270" w:rsidRDefault="00641270">
      <w:pPr>
        <w:pStyle w:val="ConsPlusNormal"/>
        <w:ind w:firstLine="540"/>
        <w:jc w:val="both"/>
      </w:pPr>
      <w:r>
        <w:t xml:space="preserve">в </w:t>
      </w:r>
      <w:hyperlink r:id="rId15" w:history="1">
        <w:r>
          <w:rPr>
            <w:color w:val="0000FF"/>
          </w:rPr>
          <w:t>разделе 2</w:t>
        </w:r>
      </w:hyperlink>
      <w:r>
        <w:t xml:space="preserve"> "Реквизиты документа - основания" указывается Приказ о взыскании Кредитной задолженности с указанием даты и номера.</w:t>
      </w:r>
    </w:p>
    <w:p w:rsidR="00641270" w:rsidRDefault="00641270">
      <w:pPr>
        <w:pStyle w:val="ConsPlusNormal"/>
        <w:ind w:firstLine="540"/>
        <w:jc w:val="both"/>
      </w:pPr>
      <w:r>
        <w:t xml:space="preserve">Взыскание УФК задолженности по уплате процентов за пользование Кредитом, а также взыскание штрафов и пеней осуществляется на основании </w:t>
      </w:r>
      <w:hyperlink r:id="rId16" w:history="1">
        <w:r>
          <w:rPr>
            <w:color w:val="0000FF"/>
          </w:rPr>
          <w:t>Справки</w:t>
        </w:r>
      </w:hyperlink>
      <w:r>
        <w:t xml:space="preserve"> органа Федерального казначейства (код формы по КФД 0531453) с учетом следующих особенностей.</w:t>
      </w:r>
    </w:p>
    <w:p w:rsidR="00641270" w:rsidRDefault="00641270">
      <w:pPr>
        <w:pStyle w:val="ConsPlusNormal"/>
        <w:ind w:firstLine="540"/>
        <w:jc w:val="both"/>
      </w:pPr>
      <w:r>
        <w:t xml:space="preserve">В первой строке </w:t>
      </w:r>
      <w:hyperlink r:id="rId17" w:history="1">
        <w:r>
          <w:rPr>
            <w:color w:val="0000FF"/>
          </w:rPr>
          <w:t>Справки</w:t>
        </w:r>
      </w:hyperlink>
      <w:r>
        <w:t xml:space="preserve"> органа Федерального казначейства указывается:</w:t>
      </w:r>
    </w:p>
    <w:p w:rsidR="00641270" w:rsidRDefault="00641270">
      <w:pPr>
        <w:pStyle w:val="ConsPlusNormal"/>
        <w:ind w:firstLine="540"/>
        <w:jc w:val="both"/>
      </w:pPr>
      <w:r>
        <w:t>в графе 3 "Содержание операции" - наименование соответствующей операции по взысканию суммы задолженности по уплате процентов за пользование Кредитом, по взысканию суммы пеней или штрафов;</w:t>
      </w:r>
    </w:p>
    <w:p w:rsidR="00641270" w:rsidRDefault="00641270">
      <w:pPr>
        <w:pStyle w:val="ConsPlusNormal"/>
        <w:ind w:firstLine="540"/>
        <w:jc w:val="both"/>
      </w:pPr>
      <w:r>
        <w:t>в графах 4 - 6 "Документ" - реквизиты Приказа о взыскании Кредитной задолженности с указанием даты и номера либо реквизиты Приказа о взыскании штрафов и пеней с указанием даты и номера;</w:t>
      </w:r>
    </w:p>
    <w:p w:rsidR="00641270" w:rsidRDefault="00641270">
      <w:pPr>
        <w:pStyle w:val="ConsPlusNormal"/>
        <w:ind w:firstLine="540"/>
        <w:jc w:val="both"/>
      </w:pPr>
      <w:r>
        <w:t xml:space="preserve">в графе 11 "Код по БК" - соответствующий код бюджетной классификации Российской Федерации невыясненных поступлений, зачисляемых в бюджет субъекта Российской Федерации (местный бюджет), с указанием в трех первых разрядах </w:t>
      </w:r>
      <w:proofErr w:type="gramStart"/>
      <w:r>
        <w:t>кода</w:t>
      </w:r>
      <w:proofErr w:type="gramEnd"/>
      <w:r>
        <w:t xml:space="preserve"> соответствующего администратора доходов бюджета субъекта Российской Федерации (местного бюджета).</w:t>
      </w:r>
    </w:p>
    <w:p w:rsidR="00641270" w:rsidRDefault="00641270">
      <w:pPr>
        <w:pStyle w:val="ConsPlusNormal"/>
        <w:ind w:firstLine="540"/>
        <w:jc w:val="both"/>
      </w:pPr>
      <w:r>
        <w:t xml:space="preserve">Во второй строке </w:t>
      </w:r>
      <w:hyperlink r:id="rId18" w:history="1">
        <w:r>
          <w:rPr>
            <w:color w:val="0000FF"/>
          </w:rPr>
          <w:t>Справки</w:t>
        </w:r>
      </w:hyperlink>
      <w:r>
        <w:t xml:space="preserve"> органа Федерального казначейства в графе 11 "Код по БК" указывается код бюджетной классификации Российской Федерации, по которому указанные средства подлежат зачислению в федеральный бюджет, с указанием в первых трех разрядах кода администратора доходов бюджета - 100 "Федеральное казначейство".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jc w:val="center"/>
        <w:outlineLvl w:val="1"/>
      </w:pPr>
      <w:r>
        <w:t>V. Особенности учета операций по взысканию</w:t>
      </w:r>
    </w:p>
    <w:p w:rsidR="00641270" w:rsidRDefault="00641270">
      <w:pPr>
        <w:pStyle w:val="ConsPlusNormal"/>
        <w:jc w:val="center"/>
      </w:pPr>
      <w:r>
        <w:t>Кредитной задолженности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  <w:r>
        <w:t xml:space="preserve">13. Средства, взысканные с Должника в соответствии с требованиями настоящего Порядка, учитываются УФК на лицевом счете администратора доходов бюджета, открытом финансовому органу субъекта Российской Федерации (муниципального образования) по коду классификации доходов бюджетов Российской Федерации невыясненных поступлений, зачисляемых в бюджет субъекта Российской Федерации (местный бюджет), и подлежат уточнению на соответствующий код классификации источников финансирования дефицита бюджета (код классификации расходов бюджетов) на основании представленного финансовым органом </w:t>
      </w:r>
      <w:hyperlink r:id="rId19" w:history="1">
        <w:r>
          <w:rPr>
            <w:color w:val="0000FF"/>
          </w:rPr>
          <w:t>Уведомления</w:t>
        </w:r>
      </w:hyperlink>
      <w:r>
        <w:t xml:space="preserve"> об уточнении вида и принадлежности платежа (код формы по КФД 0531809).</w:t>
      </w:r>
    </w:p>
    <w:p w:rsidR="00641270" w:rsidRDefault="00641270">
      <w:pPr>
        <w:pStyle w:val="ConsPlusNormal"/>
        <w:ind w:firstLine="540"/>
        <w:jc w:val="both"/>
      </w:pPr>
      <w:r>
        <w:t>14. В случае недостаточности поступлений от соответствующих налогов, сборов и иных обязательных платежей, подлежащих зачислению в соответствующий бюджет субъекта Российской Федерации (местный бюджет), в текущем операционном дне, взыскание суммы Кредитной задолженности, штрафов и пеней осуществляется в последующие дни до их полного взыскания.</w:t>
      </w:r>
    </w:p>
    <w:p w:rsidR="00641270" w:rsidRDefault="00641270">
      <w:pPr>
        <w:pStyle w:val="ConsPlusNormal"/>
        <w:ind w:firstLine="540"/>
        <w:jc w:val="both"/>
      </w:pPr>
      <w:r>
        <w:t>15. УФК отражает взыскание Кредитной задолженности, а также штрафов и пеней в бюджетном учете и соответствующей бюджетной отчетности и в срок не позднее следующего рабочего дня после полного взыскания Кредитной задолженности, штрафов и пеней направляет Должнику Уведомление об исполнении Приказа о взыскании Кредитной задолженности (Приказа о взыскании штрафов и пеней), в котором указываются:</w:t>
      </w:r>
    </w:p>
    <w:p w:rsidR="00641270" w:rsidRDefault="00641270">
      <w:pPr>
        <w:pStyle w:val="ConsPlusNormal"/>
        <w:ind w:firstLine="540"/>
        <w:jc w:val="both"/>
      </w:pPr>
      <w:r>
        <w:t>наименование Должника;</w:t>
      </w:r>
    </w:p>
    <w:p w:rsidR="00641270" w:rsidRDefault="00641270">
      <w:pPr>
        <w:pStyle w:val="ConsPlusNormal"/>
        <w:ind w:firstLine="540"/>
        <w:jc w:val="both"/>
      </w:pPr>
      <w:r>
        <w:t>реквизиты Приказа о взыскании Кредитной задолженности и Приказа о взыскании штрафов и пеней;</w:t>
      </w:r>
    </w:p>
    <w:p w:rsidR="00641270" w:rsidRDefault="00641270">
      <w:pPr>
        <w:pStyle w:val="ConsPlusNormal"/>
        <w:ind w:firstLine="540"/>
        <w:jc w:val="both"/>
      </w:pPr>
      <w:r>
        <w:t>сумма взысканной задолженности, в том числе сумма основного долга, сумма процентов за пользование Кредитом и сумма штрафов и пеней.</w:t>
      </w: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ind w:firstLine="540"/>
        <w:jc w:val="both"/>
      </w:pPr>
    </w:p>
    <w:p w:rsidR="00641270" w:rsidRDefault="006412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1BEF" w:rsidRDefault="00351BEF">
      <w:bookmarkStart w:id="1" w:name="_GoBack"/>
      <w:bookmarkEnd w:id="1"/>
    </w:p>
    <w:sectPr w:rsidR="00351BEF" w:rsidSect="00211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270"/>
    <w:rsid w:val="00351BEF"/>
    <w:rsid w:val="0064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1264D-0A61-4275-9C62-EE612EA8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1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12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6538A43ADCE929B4665AB9A0734F2A37D8C2CB9FEC0A064AD8ABA5F4X5B9N" TargetMode="External"/><Relationship Id="rId13" Type="http://schemas.openxmlformats.org/officeDocument/2006/relationships/hyperlink" Target="consultantplus://offline/ref=546538A43ADCE929B4665AB9A0734F2A37D8C2CB9FEC0A064AD8ABA5F459C7B394A87D5DC2B98C44X5BFN" TargetMode="External"/><Relationship Id="rId18" Type="http://schemas.openxmlformats.org/officeDocument/2006/relationships/hyperlink" Target="consultantplus://offline/ref=546538A43ADCE929B4665AB9A0734F2A37D9CBC89DEB0A064AD8ABA5F459C7B394A87D5DC2B88F4DX5BFN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46538A43ADCE929B4665AB9A0734F2A37D8CACD98ED0A064AD8ABA5F459C7B394A87D5DC2B88B4CX5BDN" TargetMode="External"/><Relationship Id="rId12" Type="http://schemas.openxmlformats.org/officeDocument/2006/relationships/hyperlink" Target="consultantplus://offline/ref=546538A43ADCE929B4665AB9A0734F2A37D8C2CB9FEC0A064AD8ABA5F459C7B394A87D5DC2B98C45X5BDN" TargetMode="External"/><Relationship Id="rId17" Type="http://schemas.openxmlformats.org/officeDocument/2006/relationships/hyperlink" Target="consultantplus://offline/ref=546538A43ADCE929B4665AB9A0734F2A37D9CBC89DEB0A064AD8ABA5F459C7B394A87D5DC2B88F4DX5BF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46538A43ADCE929B4665AB9A0734F2A37D9CBC89DEB0A064AD8ABA5F459C7B394A87D5DC2B88F4DX5BF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6538A43ADCE929B4665AB9A0734F2A37D8CBCC9FE80A064AD8ABA5F459C7B394A87D5DC2BB8A43X5BDN" TargetMode="External"/><Relationship Id="rId11" Type="http://schemas.openxmlformats.org/officeDocument/2006/relationships/hyperlink" Target="consultantplus://offline/ref=546538A43ADCE929B4665AB9A0734F2A37D8C2CB9FEC0A064AD8ABA5F459C7B394A87D5DC2B98C45X5B9N" TargetMode="External"/><Relationship Id="rId5" Type="http://schemas.openxmlformats.org/officeDocument/2006/relationships/hyperlink" Target="consultantplus://offline/ref=546538A43ADCE929B4665AB9A0734F2A37D8CBCC9FE80A064AD8ABA5F459C7B394A87D5DC2BB8A43X5BDN" TargetMode="External"/><Relationship Id="rId15" Type="http://schemas.openxmlformats.org/officeDocument/2006/relationships/hyperlink" Target="consultantplus://offline/ref=546538A43ADCE929B4665AB9A0734F2A37D8C2CB9FEC0A064AD8ABA5F459C7B394A87D5DC2B98C44X5B1N" TargetMode="External"/><Relationship Id="rId10" Type="http://schemas.openxmlformats.org/officeDocument/2006/relationships/hyperlink" Target="consultantplus://offline/ref=546538A43ADCE929B4665AB9A0734F2A34DACFC89FE80A064AD8ABA5F459C7B394A87D5DC2XBB9N" TargetMode="External"/><Relationship Id="rId19" Type="http://schemas.openxmlformats.org/officeDocument/2006/relationships/hyperlink" Target="consultantplus://offline/ref=546538A43ADCE929B4665AB9A0734F2A37D8C2CB9FEC0A064AD8ABA5F459C7B394A87D5DC2B98C4CX5B1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46538A43ADCE929B4665AB9A0734F2A34DACFC89FE80A064AD8ABA5F459C7B394A87D5DC2XBB9N" TargetMode="External"/><Relationship Id="rId14" Type="http://schemas.openxmlformats.org/officeDocument/2006/relationships/hyperlink" Target="consultantplus://offline/ref=546538A43ADCE929B4665AB9A0734F2A37D8C2CB9FEC0A064AD8ABA5F459C7B394A87D5DC2B98C44X5B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Нухова Аминат Бахмудовна</dc:creator>
  <cp:keywords/>
  <dc:description/>
  <cp:lastModifiedBy>Нухова Аминат Бахмудовна</cp:lastModifiedBy>
  <cp:revision>1</cp:revision>
  <dcterms:created xsi:type="dcterms:W3CDTF">2017-03-13T13:01:00Z</dcterms:created>
  <dcterms:modified xsi:type="dcterms:W3CDTF">2017-03-13T13:01:00Z</dcterms:modified>
</cp:coreProperties>
</file>